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BFF1" w14:textId="778E7108" w:rsidR="000500AB" w:rsidRPr="0000531A" w:rsidRDefault="000500AB" w:rsidP="00913BA3">
      <w:pPr>
        <w:spacing w:before="840"/>
        <w:ind w:left="10206" w:firstLine="0"/>
        <w:jc w:val="lef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00531A">
        <w:rPr>
          <w:b/>
          <w:szCs w:val="28"/>
        </w:rPr>
        <w:t>Приложение №</w:t>
      </w:r>
      <w:r w:rsidR="00BB54B1">
        <w:rPr>
          <w:b/>
          <w:szCs w:val="28"/>
        </w:rPr>
        <w:t>1</w:t>
      </w:r>
      <w:bookmarkStart w:id="36" w:name="_GoBack"/>
      <w:bookmarkEnd w:id="36"/>
      <w:r w:rsidRPr="0000531A">
        <w:rPr>
          <w:b/>
          <w:szCs w:val="28"/>
        </w:rPr>
        <w:br/>
      </w:r>
      <w:r w:rsidRPr="0000531A">
        <w:rPr>
          <w:szCs w:val="28"/>
        </w:rPr>
        <w:t>к Положению о закупке</w:t>
      </w:r>
      <w:r w:rsidRPr="0000531A">
        <w:rPr>
          <w:szCs w:val="28"/>
        </w:rPr>
        <w:br/>
      </w:r>
      <w:r w:rsidRPr="0000531A">
        <w:rPr>
          <w:szCs w:val="28"/>
        </w:rPr>
        <w:br/>
      </w:r>
    </w:p>
    <w:p w14:paraId="28E040C4" w14:textId="77777777" w:rsidR="005552DA" w:rsidRPr="0000531A" w:rsidRDefault="005552DA" w:rsidP="0044070D">
      <w:pPr>
        <w:pStyle w:val="af0"/>
        <w:spacing w:before="0" w:line="276" w:lineRule="auto"/>
        <w:ind w:left="5670"/>
        <w:jc w:val="left"/>
        <w:rPr>
          <w:rFonts w:eastAsia="Proxima Nova ExCn Rg,Calibri"/>
        </w:rPr>
      </w:pPr>
    </w:p>
    <w:p w14:paraId="3E216C3B" w14:textId="77777777" w:rsidR="005552DA" w:rsidRPr="0000531A" w:rsidRDefault="000500AB" w:rsidP="0044070D">
      <w:pPr>
        <w:pStyle w:val="af0"/>
        <w:spacing w:before="0" w:line="276" w:lineRule="auto"/>
        <w:jc w:val="center"/>
        <w:rPr>
          <w:b/>
        </w:rPr>
      </w:pPr>
      <w:r w:rsidRPr="0000531A">
        <w:rPr>
          <w:rFonts w:eastAsia="Proxima Nova ExCn Rg,Calibri"/>
          <w:b/>
        </w:rPr>
        <w:t>УСЛОВИЯ ПРИМЕНЕНИЯ СПОСОБОВ ЗАКУПКИ</w:t>
      </w:r>
    </w:p>
    <w:p w14:paraId="2341E2C9" w14:textId="77777777" w:rsidR="00913BA3" w:rsidRPr="0000531A" w:rsidRDefault="00913BA3" w:rsidP="00913BA3">
      <w:pPr>
        <w:ind w:left="0" w:firstLine="0"/>
      </w:pPr>
      <w:bookmarkStart w:id="37" w:name="_Toc424742768"/>
      <w:bookmarkStart w:id="38" w:name="_Toc424750347"/>
      <w:bookmarkStart w:id="39" w:name="_Toc424793664"/>
      <w:bookmarkStart w:id="40" w:name="_Toc424793702"/>
      <w:bookmarkStart w:id="41" w:name="_Toc424810043"/>
      <w:bookmarkStart w:id="42" w:name="_Toc424841676"/>
      <w:bookmarkStart w:id="43" w:name="_Toc424846593"/>
      <w:bookmarkStart w:id="44" w:name="_Toc422853686"/>
      <w:bookmarkStart w:id="45" w:name="_Toc422853687"/>
      <w:bookmarkStart w:id="46" w:name="_Toc424793703"/>
      <w:bookmarkStart w:id="47" w:name="_Toc424810044"/>
      <w:bookmarkStart w:id="48" w:name="_Toc424841677"/>
      <w:bookmarkStart w:id="49" w:name="_Toc424846594"/>
      <w:bookmarkStart w:id="50" w:name="_Toc410952188"/>
      <w:bookmarkStart w:id="51" w:name="_Toc410952520"/>
      <w:bookmarkStart w:id="52" w:name="_Toc410952850"/>
      <w:bookmarkStart w:id="53" w:name="_Toc411252960"/>
      <w:bookmarkStart w:id="54" w:name="_Toc411323663"/>
      <w:bookmarkStart w:id="55" w:name="_Toc410952189"/>
      <w:bookmarkStart w:id="56" w:name="_Toc410952521"/>
      <w:bookmarkStart w:id="57" w:name="_Toc410952851"/>
      <w:bookmarkStart w:id="58" w:name="_Toc411252961"/>
      <w:bookmarkStart w:id="59" w:name="_Toc411323664"/>
      <w:bookmarkStart w:id="60" w:name="_Toc410952190"/>
      <w:bookmarkStart w:id="61" w:name="_Toc410952522"/>
      <w:bookmarkStart w:id="62" w:name="_Toc410952852"/>
      <w:bookmarkStart w:id="63" w:name="_Toc411252962"/>
      <w:bookmarkStart w:id="64" w:name="_Toc411323665"/>
      <w:bookmarkStart w:id="65" w:name="_Toc410952191"/>
      <w:bookmarkStart w:id="66" w:name="_Toc410952523"/>
      <w:bookmarkStart w:id="67" w:name="_Toc410952853"/>
      <w:bookmarkStart w:id="68" w:name="_Toc411252963"/>
      <w:bookmarkStart w:id="69" w:name="_Toc411323666"/>
      <w:bookmarkStart w:id="70" w:name="_Hlt311047328"/>
      <w:bookmarkStart w:id="71" w:name="_Toc270006882"/>
      <w:bookmarkStart w:id="72" w:name="_Toc270011090"/>
      <w:bookmarkStart w:id="73" w:name="_Toc270089354"/>
      <w:bookmarkStart w:id="74" w:name="_Toc270104519"/>
      <w:bookmarkStart w:id="75" w:name="_Toc270338110"/>
      <w:bookmarkStart w:id="76" w:name="_Toc424793668"/>
      <w:bookmarkStart w:id="77" w:name="_Toc424793706"/>
      <w:bookmarkStart w:id="78" w:name="_Toc424810047"/>
      <w:bookmarkStart w:id="79" w:name="_Toc424841680"/>
      <w:bookmarkStart w:id="80" w:name="_Toc424846597"/>
      <w:bookmarkStart w:id="81" w:name="_Toc424742773"/>
      <w:bookmarkStart w:id="82" w:name="_Toc424750352"/>
      <w:bookmarkStart w:id="83" w:name="_Toc424793669"/>
      <w:bookmarkStart w:id="84" w:name="_Toc424793707"/>
      <w:bookmarkStart w:id="85" w:name="_Toc424810048"/>
      <w:bookmarkStart w:id="86" w:name="_Toc424841681"/>
      <w:bookmarkStart w:id="87" w:name="_Toc424846598"/>
      <w:bookmarkStart w:id="88" w:name="_Toc424742775"/>
      <w:bookmarkStart w:id="89" w:name="_Toc424750354"/>
      <w:bookmarkStart w:id="90" w:name="_Toc424793671"/>
      <w:bookmarkStart w:id="91" w:name="_Toc424793709"/>
      <w:bookmarkStart w:id="92" w:name="_Toc424810050"/>
      <w:bookmarkStart w:id="93" w:name="_Toc424841683"/>
      <w:bookmarkStart w:id="94" w:name="_Toc424846600"/>
      <w:bookmarkStart w:id="95" w:name="_Toc424742776"/>
      <w:bookmarkStart w:id="96" w:name="_Toc424750355"/>
      <w:bookmarkStart w:id="97" w:name="_Toc424793672"/>
      <w:bookmarkStart w:id="98" w:name="_Toc424793710"/>
      <w:bookmarkStart w:id="99" w:name="_Toc424810051"/>
      <w:bookmarkStart w:id="100" w:name="_Toc424841684"/>
      <w:bookmarkStart w:id="101" w:name="_Toc424846601"/>
      <w:bookmarkStart w:id="102" w:name="_Toc424742777"/>
      <w:bookmarkStart w:id="103" w:name="_Toc424750356"/>
      <w:bookmarkStart w:id="104" w:name="_Toc424793673"/>
      <w:bookmarkStart w:id="105" w:name="_Toc424793711"/>
      <w:bookmarkStart w:id="106" w:name="_Toc424810052"/>
      <w:bookmarkStart w:id="107" w:name="_Toc424841685"/>
      <w:bookmarkStart w:id="108" w:name="_Toc424846602"/>
      <w:bookmarkStart w:id="109" w:name="_Toc424742778"/>
      <w:bookmarkStart w:id="110" w:name="_Toc424750357"/>
      <w:bookmarkStart w:id="111" w:name="_Toc424793674"/>
      <w:bookmarkStart w:id="112" w:name="_Toc424793712"/>
      <w:bookmarkStart w:id="113" w:name="_Toc424810053"/>
      <w:bookmarkStart w:id="114" w:name="_Toc424841686"/>
      <w:bookmarkStart w:id="115" w:name="_Toc424846603"/>
      <w:bookmarkStart w:id="116" w:name="_Toc424742782"/>
      <w:bookmarkStart w:id="117" w:name="_Toc424750361"/>
      <w:bookmarkStart w:id="118" w:name="_Toc424793678"/>
      <w:bookmarkStart w:id="119" w:name="_Toc424793716"/>
      <w:bookmarkStart w:id="120" w:name="_Toc424810057"/>
      <w:bookmarkStart w:id="121" w:name="_Toc424742783"/>
      <w:bookmarkStart w:id="122" w:name="_Toc424750362"/>
      <w:bookmarkStart w:id="123" w:name="_Toc424793679"/>
      <w:bookmarkStart w:id="124" w:name="_Toc424793717"/>
      <w:bookmarkStart w:id="125" w:name="_Toc424810058"/>
      <w:bookmarkStart w:id="126" w:name="_Ref37376295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tbl>
      <w:tblPr>
        <w:tblStyle w:val="a5"/>
        <w:tblW w:w="15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5"/>
        <w:gridCol w:w="5811"/>
        <w:gridCol w:w="5610"/>
      </w:tblGrid>
      <w:tr w:rsidR="00FB7853" w:rsidRPr="00DC78C2" w14:paraId="5F4B6FE8" w14:textId="77777777" w:rsidTr="000D21AB">
        <w:tc>
          <w:tcPr>
            <w:tcW w:w="3685" w:type="dxa"/>
            <w:shd w:val="clear" w:color="auto" w:fill="D9D9D9" w:themeFill="background1" w:themeFillShade="D9"/>
          </w:tcPr>
          <w:p w14:paraId="31A5FA35" w14:textId="77777777" w:rsidR="00FB7853" w:rsidRPr="009373F9" w:rsidRDefault="00FB7853" w:rsidP="00913BA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rPr>
                <w:b/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14:paraId="477C9E24" w14:textId="77777777" w:rsidR="00FB7853" w:rsidRPr="00DC78C2" w:rsidRDefault="00FB7853" w:rsidP="00913BA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DC78C2">
              <w:rPr>
                <w:b/>
                <w:sz w:val="20"/>
                <w:szCs w:val="20"/>
              </w:rPr>
              <w:t>Конкурс</w:t>
            </w:r>
          </w:p>
        </w:tc>
        <w:tc>
          <w:tcPr>
            <w:tcW w:w="5610" w:type="dxa"/>
            <w:shd w:val="clear" w:color="auto" w:fill="D9D9D9" w:themeFill="background1" w:themeFillShade="D9"/>
          </w:tcPr>
          <w:p w14:paraId="2B686730" w14:textId="42618226" w:rsidR="00FB7853" w:rsidRPr="00DC78C2" w:rsidRDefault="00FB7853" w:rsidP="00913BA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b/>
                <w:sz w:val="20"/>
                <w:szCs w:val="20"/>
              </w:rPr>
              <w:t>Аукцион</w:t>
            </w:r>
          </w:p>
        </w:tc>
      </w:tr>
      <w:tr w:rsidR="00FB7853" w:rsidRPr="00DC78C2" w14:paraId="5CDED0D9" w14:textId="5A974262" w:rsidTr="00D93E40">
        <w:tc>
          <w:tcPr>
            <w:tcW w:w="3685" w:type="dxa"/>
          </w:tcPr>
          <w:p w14:paraId="0AEC5FC5" w14:textId="77777777" w:rsidR="00FB7853" w:rsidRPr="009373F9" w:rsidRDefault="00FB7853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5811" w:type="dxa"/>
            <w:vMerge w:val="restart"/>
            <w:vAlign w:val="center"/>
          </w:tcPr>
          <w:p w14:paraId="358638CE" w14:textId="39A09BA2" w:rsidR="00FB7853" w:rsidRPr="00DC78C2" w:rsidRDefault="00FB7853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 xml:space="preserve">Не менее чем за </w:t>
            </w:r>
            <w:r>
              <w:rPr>
                <w:sz w:val="20"/>
                <w:szCs w:val="20"/>
              </w:rPr>
              <w:t>15</w:t>
            </w:r>
            <w:r w:rsidRPr="00DC78C2">
              <w:rPr>
                <w:sz w:val="20"/>
                <w:szCs w:val="20"/>
              </w:rPr>
              <w:t> дней</w:t>
            </w:r>
          </w:p>
        </w:tc>
        <w:tc>
          <w:tcPr>
            <w:tcW w:w="5610" w:type="dxa"/>
            <w:vMerge w:val="restart"/>
            <w:vAlign w:val="center"/>
          </w:tcPr>
          <w:p w14:paraId="77DA9B31" w14:textId="5A449A6C" w:rsidR="00FB7853" w:rsidRPr="00DC78C2" w:rsidRDefault="00FB7853" w:rsidP="00FB7853">
            <w:pPr>
              <w:pStyle w:val="4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 xml:space="preserve">Не менее чем за </w:t>
            </w:r>
            <w:r>
              <w:rPr>
                <w:sz w:val="20"/>
                <w:szCs w:val="20"/>
              </w:rPr>
              <w:t>15</w:t>
            </w:r>
            <w:r w:rsidRPr="00DC78C2">
              <w:rPr>
                <w:sz w:val="20"/>
                <w:szCs w:val="20"/>
              </w:rPr>
              <w:t> дней</w:t>
            </w:r>
          </w:p>
        </w:tc>
      </w:tr>
      <w:tr w:rsidR="00FB7853" w:rsidRPr="00DC78C2" w14:paraId="2B678A25" w14:textId="2FFD769D" w:rsidTr="00D93E40">
        <w:tc>
          <w:tcPr>
            <w:tcW w:w="3685" w:type="dxa"/>
          </w:tcPr>
          <w:p w14:paraId="6AFEEBAC" w14:textId="0B89E29D" w:rsidR="00FB7853" w:rsidRPr="009373F9" w:rsidRDefault="00FB7853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  <w:r>
              <w:rPr>
                <w:sz w:val="20"/>
                <w:szCs w:val="20"/>
              </w:rPr>
              <w:t>, проводимой на общих основаниях, без ограничения размера НМЦ (устанавливается до даты окончания срока подачи заявок)</w:t>
            </w:r>
          </w:p>
        </w:tc>
        <w:tc>
          <w:tcPr>
            <w:tcW w:w="5811" w:type="dxa"/>
            <w:vMerge/>
            <w:vAlign w:val="center"/>
          </w:tcPr>
          <w:p w14:paraId="41866272" w14:textId="58F44A9E" w:rsidR="00FB7853" w:rsidRPr="00DC78C2" w:rsidRDefault="00FB7853" w:rsidP="009F420D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610" w:type="dxa"/>
            <w:vMerge/>
            <w:vAlign w:val="center"/>
          </w:tcPr>
          <w:p w14:paraId="29BC3848" w14:textId="554885DF" w:rsidR="00FB7853" w:rsidRPr="00DC78C2" w:rsidRDefault="00FB7853" w:rsidP="00FB7853">
            <w:pPr>
              <w:pStyle w:val="4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B62588" w:rsidRPr="00DC78C2" w14:paraId="565FF538" w14:textId="77777777" w:rsidTr="00FB7853">
        <w:tc>
          <w:tcPr>
            <w:tcW w:w="3685" w:type="dxa"/>
            <w:vAlign w:val="center"/>
          </w:tcPr>
          <w:p w14:paraId="547A657D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5811" w:type="dxa"/>
            <w:vAlign w:val="center"/>
          </w:tcPr>
          <w:p w14:paraId="769456BB" w14:textId="77777777" w:rsidR="00886903" w:rsidRPr="00DC78C2" w:rsidRDefault="00B62588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  <w:tc>
          <w:tcPr>
            <w:tcW w:w="5610" w:type="dxa"/>
            <w:vAlign w:val="center"/>
          </w:tcPr>
          <w:p w14:paraId="33D03A79" w14:textId="77777777" w:rsidR="00886903" w:rsidRPr="00FB7853" w:rsidRDefault="00B62588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Единственным критерием оценки является «</w:t>
            </w:r>
            <w:r w:rsidR="0073636F">
              <w:rPr>
                <w:sz w:val="20"/>
                <w:szCs w:val="20"/>
              </w:rPr>
              <w:t>Ц</w:t>
            </w:r>
            <w:r w:rsidRPr="00DC78C2">
              <w:rPr>
                <w:sz w:val="20"/>
                <w:szCs w:val="20"/>
              </w:rPr>
              <w:t>ена договора или цена за единицу продукции»</w:t>
            </w:r>
          </w:p>
        </w:tc>
      </w:tr>
      <w:tr w:rsidR="00B62588" w:rsidRPr="00DC78C2" w14:paraId="2ECFEE82" w14:textId="77777777" w:rsidTr="00FB7853">
        <w:tc>
          <w:tcPr>
            <w:tcW w:w="3685" w:type="dxa"/>
            <w:vAlign w:val="center"/>
          </w:tcPr>
          <w:p w14:paraId="3A4F4733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Условия применения способа закупки</w:t>
            </w:r>
          </w:p>
        </w:tc>
        <w:tc>
          <w:tcPr>
            <w:tcW w:w="5811" w:type="dxa"/>
            <w:vAlign w:val="center"/>
          </w:tcPr>
          <w:p w14:paraId="0E6B51E9" w14:textId="77777777" w:rsidR="00886903" w:rsidRPr="00FB7853" w:rsidRDefault="00925FE1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 xml:space="preserve">Конкурс проводится во всех случаях, </w:t>
            </w:r>
            <w:r w:rsidR="00B62588" w:rsidRPr="00DC78C2">
              <w:rPr>
                <w:sz w:val="20"/>
                <w:szCs w:val="20"/>
              </w:rPr>
              <w:t>если иное не предусмотрено законодательством Российской Федерации и Положением о закупке</w:t>
            </w:r>
          </w:p>
        </w:tc>
        <w:tc>
          <w:tcPr>
            <w:tcW w:w="5610" w:type="dxa"/>
            <w:vAlign w:val="center"/>
          </w:tcPr>
          <w:p w14:paraId="480CD18D" w14:textId="17D5D993" w:rsidR="00925FE1" w:rsidRPr="00FB7853" w:rsidRDefault="00FB7853" w:rsidP="00FB7853">
            <w:pPr>
              <w:pStyle w:val="4"/>
              <w:numPr>
                <w:ilvl w:val="0"/>
                <w:numId w:val="0"/>
              </w:numPr>
              <w:tabs>
                <w:tab w:val="left" w:pos="284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313F9" w:rsidRPr="00DC78C2">
              <w:rPr>
                <w:sz w:val="20"/>
                <w:szCs w:val="20"/>
              </w:rPr>
              <w:t>ри проведении закупок, единственным критерием оценки которой является «</w:t>
            </w:r>
            <w:r w:rsidR="0073636F">
              <w:rPr>
                <w:sz w:val="20"/>
                <w:szCs w:val="20"/>
              </w:rPr>
              <w:t>Ц</w:t>
            </w:r>
            <w:r w:rsidR="006313F9" w:rsidRPr="00DC78C2">
              <w:rPr>
                <w:sz w:val="20"/>
                <w:szCs w:val="20"/>
              </w:rPr>
              <w:t>ена договора или цена за единицу продукции», в целях обеспечения возможности многократного снижения цены заявки со стороны участника закупки – вне зависимости от размера</w:t>
            </w:r>
            <w:r>
              <w:rPr>
                <w:sz w:val="20"/>
                <w:szCs w:val="20"/>
              </w:rPr>
              <w:t xml:space="preserve"> НМЦ</w:t>
            </w:r>
            <w:r w:rsidR="006313F9" w:rsidRPr="00DC78C2">
              <w:rPr>
                <w:sz w:val="20"/>
                <w:szCs w:val="20"/>
              </w:rPr>
              <w:t>.</w:t>
            </w:r>
          </w:p>
        </w:tc>
      </w:tr>
      <w:tr w:rsidR="00B62588" w:rsidRPr="00DC78C2" w14:paraId="427A6D5D" w14:textId="77777777" w:rsidTr="00FB7853">
        <w:tc>
          <w:tcPr>
            <w:tcW w:w="3685" w:type="dxa"/>
            <w:vAlign w:val="center"/>
          </w:tcPr>
          <w:p w14:paraId="79FDB45C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Запрет на возможность применения способа закупки</w:t>
            </w:r>
          </w:p>
        </w:tc>
        <w:tc>
          <w:tcPr>
            <w:tcW w:w="5811" w:type="dxa"/>
            <w:vAlign w:val="center"/>
          </w:tcPr>
          <w:p w14:paraId="14FD2409" w14:textId="687DDF7F" w:rsidR="00886903" w:rsidRPr="00DC78C2" w:rsidRDefault="00FB7853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</w:t>
            </w:r>
          </w:p>
        </w:tc>
        <w:tc>
          <w:tcPr>
            <w:tcW w:w="5610" w:type="dxa"/>
            <w:vAlign w:val="center"/>
          </w:tcPr>
          <w:p w14:paraId="4E5C356D" w14:textId="3934039E" w:rsidR="00886903" w:rsidRPr="00DC78C2" w:rsidRDefault="00FB7853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</w:t>
            </w:r>
          </w:p>
        </w:tc>
      </w:tr>
      <w:tr w:rsidR="00B62588" w:rsidRPr="00DC78C2" w14:paraId="2F80157A" w14:textId="77777777" w:rsidTr="00FB7853">
        <w:tc>
          <w:tcPr>
            <w:tcW w:w="3685" w:type="dxa"/>
          </w:tcPr>
          <w:p w14:paraId="6DC26FA9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Требования законодательства Российской Федерации, решение органов государственной власти Российской Федерации</w:t>
            </w:r>
          </w:p>
        </w:tc>
        <w:tc>
          <w:tcPr>
            <w:tcW w:w="11421" w:type="dxa"/>
            <w:gridSpan w:val="2"/>
            <w:vAlign w:val="center"/>
          </w:tcPr>
          <w:p w14:paraId="57428F4B" w14:textId="77777777" w:rsidR="00886903" w:rsidRPr="00DC78C2" w:rsidRDefault="00B62588" w:rsidP="00FB7853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При наличии соответствующих требований / решений, закупка проводится способом, указанным в таком требовании / решении</w:t>
            </w:r>
          </w:p>
        </w:tc>
      </w:tr>
      <w:tr w:rsidR="00B62588" w:rsidRPr="00DC78C2" w14:paraId="19003CDA" w14:textId="77777777" w:rsidTr="00AF5AAE">
        <w:tc>
          <w:tcPr>
            <w:tcW w:w="3685" w:type="dxa"/>
            <w:shd w:val="clear" w:color="auto" w:fill="D9D9D9" w:themeFill="background1" w:themeFillShade="D9"/>
          </w:tcPr>
          <w:p w14:paraId="5FC4AC01" w14:textId="77777777" w:rsidR="00886903" w:rsidRPr="009373F9" w:rsidRDefault="00B62588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lastRenderedPageBreak/>
              <w:t>Способ закупки</w:t>
            </w:r>
          </w:p>
        </w:tc>
        <w:tc>
          <w:tcPr>
            <w:tcW w:w="11421" w:type="dxa"/>
            <w:gridSpan w:val="2"/>
            <w:shd w:val="clear" w:color="auto" w:fill="D9D9D9" w:themeFill="background1" w:themeFillShade="D9"/>
          </w:tcPr>
          <w:p w14:paraId="17079588" w14:textId="6440AFF4" w:rsidR="00886903" w:rsidRPr="00DC78C2" w:rsidRDefault="00B62588" w:rsidP="00FB785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DC78C2">
              <w:rPr>
                <w:b/>
                <w:sz w:val="20"/>
                <w:szCs w:val="20"/>
              </w:rPr>
              <w:t>Запрос предложений</w:t>
            </w:r>
            <w:r w:rsidR="00EC2654">
              <w:rPr>
                <w:b/>
                <w:sz w:val="20"/>
                <w:szCs w:val="20"/>
              </w:rPr>
              <w:t> </w:t>
            </w:r>
          </w:p>
        </w:tc>
      </w:tr>
      <w:tr w:rsidR="00A4315B" w:rsidRPr="00DC78C2" w14:paraId="5F4728F1" w14:textId="77777777" w:rsidTr="00676111">
        <w:tc>
          <w:tcPr>
            <w:tcW w:w="3685" w:type="dxa"/>
            <w:tcBorders>
              <w:bottom w:val="single" w:sz="4" w:space="0" w:color="auto"/>
            </w:tcBorders>
          </w:tcPr>
          <w:p w14:paraId="64DC7785" w14:textId="77777777" w:rsidR="00A4315B" w:rsidRPr="009373F9" w:rsidRDefault="00A4315B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noProof/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1421" w:type="dxa"/>
            <w:gridSpan w:val="2"/>
            <w:tcBorders>
              <w:bottom w:val="single" w:sz="4" w:space="0" w:color="auto"/>
            </w:tcBorders>
          </w:tcPr>
          <w:p w14:paraId="1593B9AF" w14:textId="4E9E2EAA" w:rsidR="00A4315B" w:rsidRPr="00DC78C2" w:rsidRDefault="00A4315B" w:rsidP="00913BA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5AAE" w:rsidRPr="00DC78C2" w14:paraId="6A07BC42" w14:textId="77777777" w:rsidTr="00A4315B">
        <w:tc>
          <w:tcPr>
            <w:tcW w:w="3685" w:type="dxa"/>
          </w:tcPr>
          <w:p w14:paraId="47FA927F" w14:textId="1BE9074E" w:rsidR="00AF5AAE" w:rsidRPr="009373F9" w:rsidRDefault="00AF5AAE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  <w:r>
              <w:rPr>
                <w:sz w:val="20"/>
                <w:szCs w:val="20"/>
              </w:rPr>
              <w:t>, проводимой на общих основаниях (устанавливается до дня проведения запроса предложений)</w:t>
            </w:r>
          </w:p>
        </w:tc>
        <w:tc>
          <w:tcPr>
            <w:tcW w:w="11421" w:type="dxa"/>
            <w:gridSpan w:val="2"/>
            <w:tcBorders>
              <w:top w:val="nil"/>
            </w:tcBorders>
            <w:vAlign w:val="center"/>
          </w:tcPr>
          <w:p w14:paraId="214EE083" w14:textId="1D7958E2" w:rsidR="00AF5AAE" w:rsidRPr="00DC78C2" w:rsidRDefault="00AF5AAE" w:rsidP="00A4315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 xml:space="preserve">Не менее чем за </w:t>
            </w:r>
            <w:r>
              <w:rPr>
                <w:sz w:val="20"/>
                <w:szCs w:val="20"/>
              </w:rPr>
              <w:t>7</w:t>
            </w:r>
            <w:r w:rsidRPr="00DC78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рабочих </w:t>
            </w:r>
            <w:r w:rsidRPr="00DC78C2">
              <w:rPr>
                <w:sz w:val="20"/>
                <w:szCs w:val="20"/>
              </w:rPr>
              <w:t>дней</w:t>
            </w:r>
          </w:p>
        </w:tc>
      </w:tr>
      <w:tr w:rsidR="00925FE1" w:rsidRPr="00DC78C2" w14:paraId="336A2066" w14:textId="77777777" w:rsidTr="00A4315B">
        <w:tc>
          <w:tcPr>
            <w:tcW w:w="3685" w:type="dxa"/>
          </w:tcPr>
          <w:p w14:paraId="45CE126F" w14:textId="77777777" w:rsidR="00925FE1" w:rsidRPr="009373F9" w:rsidRDefault="00925FE1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 w:rsidDel="00925FE1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1421" w:type="dxa"/>
            <w:gridSpan w:val="2"/>
            <w:vAlign w:val="center"/>
          </w:tcPr>
          <w:p w14:paraId="0DA5F9BB" w14:textId="1EDB82CB" w:rsidR="00434338" w:rsidRPr="009373F9" w:rsidRDefault="00925FE1" w:rsidP="00A4315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Установлен</w:t>
            </w:r>
          </w:p>
        </w:tc>
      </w:tr>
      <w:tr w:rsidR="00B62588" w:rsidRPr="00DC78C2" w14:paraId="0F4E95BD" w14:textId="77777777" w:rsidTr="00A4315B">
        <w:tc>
          <w:tcPr>
            <w:tcW w:w="3685" w:type="dxa"/>
          </w:tcPr>
          <w:p w14:paraId="0969BC01" w14:textId="14DA69A6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1421" w:type="dxa"/>
            <w:gridSpan w:val="2"/>
            <w:vAlign w:val="center"/>
          </w:tcPr>
          <w:p w14:paraId="385E28C3" w14:textId="77777777" w:rsidR="00886903" w:rsidRPr="00A4315B" w:rsidRDefault="00B62588" w:rsidP="00A4315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Победитель закупки определяется по совокупности нескольких критериев оценки</w:t>
            </w:r>
          </w:p>
        </w:tc>
      </w:tr>
      <w:tr w:rsidR="00925FE1" w:rsidRPr="00DC78C2" w14:paraId="5EC6F3CC" w14:textId="77777777" w:rsidTr="00A4315B">
        <w:tc>
          <w:tcPr>
            <w:tcW w:w="3685" w:type="dxa"/>
          </w:tcPr>
          <w:p w14:paraId="54D31F6B" w14:textId="3B64CED9" w:rsidR="00925FE1" w:rsidRPr="009373F9" w:rsidRDefault="00925FE1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Условия применения способа закупки</w:t>
            </w:r>
            <w:r w:rsidR="00B74DB6">
              <w:rPr>
                <w:sz w:val="20"/>
                <w:szCs w:val="20"/>
              </w:rPr>
              <w:t>, проводимого на общих основаниях</w:t>
            </w:r>
          </w:p>
        </w:tc>
        <w:tc>
          <w:tcPr>
            <w:tcW w:w="11421" w:type="dxa"/>
            <w:gridSpan w:val="2"/>
            <w:vAlign w:val="center"/>
          </w:tcPr>
          <w:p w14:paraId="7AA67442" w14:textId="4CE8AA87" w:rsidR="00C5336D" w:rsidRPr="00A4315B" w:rsidRDefault="00925FE1" w:rsidP="00A4315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Запрос предложений</w:t>
            </w:r>
            <w:r w:rsidR="00EC2654">
              <w:rPr>
                <w:sz w:val="20"/>
                <w:szCs w:val="20"/>
              </w:rPr>
              <w:t> / тендер</w:t>
            </w:r>
            <w:r w:rsidRPr="009373F9">
              <w:rPr>
                <w:sz w:val="20"/>
                <w:szCs w:val="20"/>
              </w:rPr>
              <w:t xml:space="preserve"> применяется</w:t>
            </w:r>
            <w:r w:rsidR="00EC2654">
              <w:rPr>
                <w:sz w:val="20"/>
                <w:szCs w:val="20"/>
              </w:rPr>
              <w:t xml:space="preserve"> при проведении закупок на общих основаниях</w:t>
            </w:r>
            <w:r w:rsidRPr="009373F9">
              <w:rPr>
                <w:sz w:val="20"/>
                <w:szCs w:val="20"/>
              </w:rPr>
              <w:t xml:space="preserve"> при нали</w:t>
            </w:r>
            <w:r w:rsidR="00A4315B">
              <w:rPr>
                <w:sz w:val="20"/>
                <w:szCs w:val="20"/>
              </w:rPr>
              <w:t xml:space="preserve">чии одного из следующих условий: </w:t>
            </w:r>
            <w:r w:rsidRPr="009373F9">
              <w:rPr>
                <w:sz w:val="20"/>
                <w:szCs w:val="20"/>
              </w:rPr>
              <w:t xml:space="preserve">НМЦ не превышает </w:t>
            </w:r>
            <w:r w:rsidR="00EC2654">
              <w:rPr>
                <w:sz w:val="20"/>
                <w:szCs w:val="20"/>
              </w:rPr>
              <w:t>5</w:t>
            </w:r>
            <w:r w:rsidR="00EC2654" w:rsidRPr="009373F9">
              <w:rPr>
                <w:sz w:val="20"/>
                <w:szCs w:val="20"/>
              </w:rPr>
              <w:t> </w:t>
            </w:r>
            <w:r w:rsidRPr="009373F9">
              <w:rPr>
                <w:sz w:val="20"/>
                <w:szCs w:val="20"/>
              </w:rPr>
              <w:t>млн. руб. с НДС;</w:t>
            </w:r>
          </w:p>
        </w:tc>
      </w:tr>
      <w:tr w:rsidR="00B62588" w:rsidRPr="00DC78C2" w14:paraId="018F873E" w14:textId="77777777" w:rsidTr="00A4315B">
        <w:tc>
          <w:tcPr>
            <w:tcW w:w="3685" w:type="dxa"/>
          </w:tcPr>
          <w:p w14:paraId="1183C1A3" w14:textId="77777777" w:rsidR="00886903" w:rsidRPr="009373F9" w:rsidRDefault="00925FE1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Запрет на возможность применения способа закупки</w:t>
            </w:r>
          </w:p>
        </w:tc>
        <w:tc>
          <w:tcPr>
            <w:tcW w:w="11421" w:type="dxa"/>
            <w:gridSpan w:val="2"/>
            <w:vAlign w:val="center"/>
          </w:tcPr>
          <w:p w14:paraId="06A84C9B" w14:textId="69DF07D0" w:rsidR="00886903" w:rsidRPr="00A4315B" w:rsidRDefault="00A4315B" w:rsidP="00A4315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62588" w:rsidRPr="00DC78C2" w14:paraId="0E285940" w14:textId="77777777" w:rsidTr="00A4315B">
        <w:tc>
          <w:tcPr>
            <w:tcW w:w="3685" w:type="dxa"/>
          </w:tcPr>
          <w:p w14:paraId="7A43FA16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b/>
                <w:noProof/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Требования законодательства Российской Федерации, решение органов государственной власти Российской Федерации</w:t>
            </w:r>
          </w:p>
        </w:tc>
        <w:tc>
          <w:tcPr>
            <w:tcW w:w="11421" w:type="dxa"/>
            <w:gridSpan w:val="2"/>
            <w:vAlign w:val="center"/>
          </w:tcPr>
          <w:p w14:paraId="1CDE1069" w14:textId="77777777" w:rsidR="00886903" w:rsidRPr="009373F9" w:rsidRDefault="00B62588" w:rsidP="00A4315B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При наличии соответствующих требований / решений, закупка проводится способом, указанным в таком требовании / решении</w:t>
            </w:r>
          </w:p>
        </w:tc>
      </w:tr>
      <w:tr w:rsidR="00B62588" w:rsidRPr="00DC78C2" w14:paraId="5AAAD70D" w14:textId="77777777" w:rsidTr="00AF5AAE">
        <w:tc>
          <w:tcPr>
            <w:tcW w:w="3685" w:type="dxa"/>
            <w:shd w:val="clear" w:color="auto" w:fill="D9D9D9" w:themeFill="background1" w:themeFillShade="D9"/>
          </w:tcPr>
          <w:p w14:paraId="3CF49C34" w14:textId="77777777" w:rsidR="00886903" w:rsidRPr="009373F9" w:rsidRDefault="00B62588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t>Способ закупки</w:t>
            </w:r>
          </w:p>
        </w:tc>
        <w:tc>
          <w:tcPr>
            <w:tcW w:w="11421" w:type="dxa"/>
            <w:gridSpan w:val="2"/>
            <w:shd w:val="clear" w:color="auto" w:fill="D9D9D9" w:themeFill="background1" w:themeFillShade="D9"/>
          </w:tcPr>
          <w:p w14:paraId="0F195A53" w14:textId="7BDBD628" w:rsidR="00886903" w:rsidRPr="00520216" w:rsidRDefault="00B62588" w:rsidP="00A4315B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DC78C2">
              <w:rPr>
                <w:b/>
                <w:sz w:val="20"/>
                <w:szCs w:val="20"/>
              </w:rPr>
              <w:t>Запрос котировок</w:t>
            </w:r>
          </w:p>
        </w:tc>
      </w:tr>
      <w:tr w:rsidR="00AF5AAE" w:rsidRPr="00DC78C2" w14:paraId="0A19EBCF" w14:textId="77777777" w:rsidTr="00A4315B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C507A26" w14:textId="77777777" w:rsidR="00AF5AAE" w:rsidRPr="009373F9" w:rsidRDefault="00AF5AAE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1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9B7B8" w14:textId="67921D15" w:rsidR="00AF5AAE" w:rsidRPr="00DC78C2" w:rsidRDefault="00AF5AAE" w:rsidP="00913BA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F5AAE" w:rsidRPr="00DC78C2" w14:paraId="2B703667" w14:textId="77777777" w:rsidTr="00F504F1"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1F780F23" w14:textId="4B026686" w:rsidR="00AF5AAE" w:rsidRPr="009373F9" w:rsidRDefault="00AF5AAE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  <w:r>
              <w:rPr>
                <w:sz w:val="20"/>
                <w:szCs w:val="20"/>
              </w:rPr>
              <w:t>, проводимой на общих основаниях (устанавливается до даты окончания срока подачи заявок)</w:t>
            </w:r>
          </w:p>
        </w:tc>
        <w:tc>
          <w:tcPr>
            <w:tcW w:w="11421" w:type="dxa"/>
            <w:gridSpan w:val="2"/>
            <w:tcBorders>
              <w:top w:val="single" w:sz="4" w:space="0" w:color="auto"/>
            </w:tcBorders>
            <w:vAlign w:val="center"/>
          </w:tcPr>
          <w:p w14:paraId="3E2F2022" w14:textId="5C0FF7B8" w:rsidR="00F504F1" w:rsidRPr="00DC78C2" w:rsidRDefault="00AF5AAE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Не менее чем за 5 </w:t>
            </w:r>
            <w:r>
              <w:rPr>
                <w:sz w:val="20"/>
                <w:szCs w:val="20"/>
              </w:rPr>
              <w:t xml:space="preserve">рабочих </w:t>
            </w:r>
            <w:r w:rsidRPr="00DC78C2">
              <w:rPr>
                <w:sz w:val="20"/>
                <w:szCs w:val="20"/>
              </w:rPr>
              <w:t>дней</w:t>
            </w:r>
          </w:p>
          <w:p w14:paraId="77F920E7" w14:textId="252196DB" w:rsidR="00AF5AAE" w:rsidRPr="00DC78C2" w:rsidRDefault="00AF5AAE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504F1" w:rsidRPr="00DC78C2" w14:paraId="509ED800" w14:textId="77777777" w:rsidTr="00F504F1">
        <w:trPr>
          <w:trHeight w:val="356"/>
        </w:trPr>
        <w:tc>
          <w:tcPr>
            <w:tcW w:w="3685" w:type="dxa"/>
            <w:vAlign w:val="center"/>
          </w:tcPr>
          <w:p w14:paraId="0AE3EA42" w14:textId="77777777" w:rsidR="00F504F1" w:rsidRPr="009373F9" w:rsidRDefault="00F504F1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1421" w:type="dxa"/>
            <w:gridSpan w:val="2"/>
            <w:tcBorders>
              <w:top w:val="nil"/>
            </w:tcBorders>
            <w:vAlign w:val="center"/>
          </w:tcPr>
          <w:p w14:paraId="33BF6552" w14:textId="609769E4" w:rsidR="00F504F1" w:rsidRPr="00DC78C2" w:rsidRDefault="00F504F1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Установлен</w:t>
            </w:r>
          </w:p>
        </w:tc>
      </w:tr>
      <w:tr w:rsidR="00B62588" w:rsidRPr="00DC78C2" w14:paraId="60824404" w14:textId="77777777" w:rsidTr="00F504F1">
        <w:tc>
          <w:tcPr>
            <w:tcW w:w="3685" w:type="dxa"/>
            <w:vAlign w:val="center"/>
          </w:tcPr>
          <w:p w14:paraId="78D15056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Возможное количество критериев оценки</w:t>
            </w:r>
          </w:p>
        </w:tc>
        <w:tc>
          <w:tcPr>
            <w:tcW w:w="11421" w:type="dxa"/>
            <w:gridSpan w:val="2"/>
            <w:vAlign w:val="center"/>
          </w:tcPr>
          <w:p w14:paraId="1103F95E" w14:textId="6B017CEC" w:rsidR="00886903" w:rsidRPr="00DC78C2" w:rsidRDefault="00B62588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Единственным критерием оценки является «</w:t>
            </w:r>
            <w:r w:rsidR="0073636F">
              <w:rPr>
                <w:sz w:val="20"/>
                <w:szCs w:val="20"/>
              </w:rPr>
              <w:t>Ц</w:t>
            </w:r>
            <w:r w:rsidRPr="00DC78C2">
              <w:rPr>
                <w:sz w:val="20"/>
                <w:szCs w:val="20"/>
              </w:rPr>
              <w:t>ена договора или цена за единицу продукции»</w:t>
            </w:r>
          </w:p>
        </w:tc>
      </w:tr>
      <w:tr w:rsidR="00D85117" w:rsidRPr="00DC78C2" w14:paraId="792B4F55" w14:textId="77777777" w:rsidTr="00F504F1">
        <w:tc>
          <w:tcPr>
            <w:tcW w:w="3685" w:type="dxa"/>
          </w:tcPr>
          <w:p w14:paraId="0078487D" w14:textId="01D9AAC4" w:rsidR="00D85117" w:rsidRPr="009373F9" w:rsidRDefault="00D85117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Условия применения способа закупки</w:t>
            </w:r>
            <w:r w:rsidR="00822E6E">
              <w:rPr>
                <w:sz w:val="20"/>
                <w:szCs w:val="20"/>
              </w:rPr>
              <w:t>, проводимого на общих основаниях</w:t>
            </w:r>
          </w:p>
        </w:tc>
        <w:tc>
          <w:tcPr>
            <w:tcW w:w="11421" w:type="dxa"/>
            <w:gridSpan w:val="2"/>
            <w:vAlign w:val="center"/>
          </w:tcPr>
          <w:p w14:paraId="05CF34DA" w14:textId="155F1210" w:rsidR="00D85117" w:rsidRPr="00DC78C2" w:rsidRDefault="00D85117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Запрос котировок применяется при наличии одного из следующих условий:</w:t>
            </w:r>
            <w:r w:rsidR="00F504F1">
              <w:rPr>
                <w:sz w:val="20"/>
                <w:szCs w:val="20"/>
              </w:rPr>
              <w:t xml:space="preserve"> </w:t>
            </w:r>
            <w:r w:rsidRPr="009373F9">
              <w:rPr>
                <w:sz w:val="20"/>
                <w:szCs w:val="20"/>
              </w:rPr>
              <w:t xml:space="preserve">НМЦ не превышает </w:t>
            </w:r>
            <w:r w:rsidR="00F504F1">
              <w:rPr>
                <w:sz w:val="20"/>
                <w:szCs w:val="20"/>
              </w:rPr>
              <w:t>5</w:t>
            </w:r>
            <w:r w:rsidR="00F1237F" w:rsidRPr="009373F9">
              <w:rPr>
                <w:sz w:val="20"/>
                <w:szCs w:val="20"/>
              </w:rPr>
              <w:t> </w:t>
            </w:r>
            <w:r w:rsidRPr="009373F9">
              <w:rPr>
                <w:sz w:val="20"/>
                <w:szCs w:val="20"/>
              </w:rPr>
              <w:t xml:space="preserve">млн. руб. </w:t>
            </w:r>
            <w:r w:rsidR="003E00E4" w:rsidRPr="009373F9">
              <w:rPr>
                <w:sz w:val="20"/>
                <w:szCs w:val="20"/>
              </w:rPr>
              <w:t>с НДС</w:t>
            </w:r>
          </w:p>
        </w:tc>
      </w:tr>
      <w:tr w:rsidR="00B62588" w:rsidRPr="00DC78C2" w14:paraId="3143BB19" w14:textId="77777777" w:rsidTr="00F504F1">
        <w:tc>
          <w:tcPr>
            <w:tcW w:w="3685" w:type="dxa"/>
          </w:tcPr>
          <w:p w14:paraId="0D8F5C4E" w14:textId="77777777" w:rsidR="00886903" w:rsidRPr="009373F9" w:rsidRDefault="006B32EB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Запрет на возможность применения способа закупки</w:t>
            </w:r>
          </w:p>
        </w:tc>
        <w:tc>
          <w:tcPr>
            <w:tcW w:w="11421" w:type="dxa"/>
            <w:gridSpan w:val="2"/>
            <w:vAlign w:val="center"/>
          </w:tcPr>
          <w:p w14:paraId="4FD4C984" w14:textId="3B822B6D" w:rsidR="00886903" w:rsidRPr="00DC78C2" w:rsidRDefault="00F504F1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</w:tr>
      <w:tr w:rsidR="00B62588" w:rsidRPr="00DC78C2" w14:paraId="21E7FC84" w14:textId="77777777" w:rsidTr="00F504F1">
        <w:tc>
          <w:tcPr>
            <w:tcW w:w="3685" w:type="dxa"/>
          </w:tcPr>
          <w:p w14:paraId="0E6D8860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 xml:space="preserve">Требования законодательства Российской Федерации, решение </w:t>
            </w:r>
            <w:r w:rsidRPr="009373F9">
              <w:rPr>
                <w:sz w:val="20"/>
                <w:szCs w:val="20"/>
              </w:rPr>
              <w:lastRenderedPageBreak/>
              <w:t>органов государственной власти Российской Федерации</w:t>
            </w:r>
          </w:p>
        </w:tc>
        <w:tc>
          <w:tcPr>
            <w:tcW w:w="11421" w:type="dxa"/>
            <w:gridSpan w:val="2"/>
            <w:vAlign w:val="center"/>
          </w:tcPr>
          <w:p w14:paraId="1B1579A2" w14:textId="77777777" w:rsidR="00886903" w:rsidRPr="00DC78C2" w:rsidRDefault="00B62588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lastRenderedPageBreak/>
              <w:t>При наличии соответствующих требований / решений, закупка проводится способом, указанным в таком требовании / решении</w:t>
            </w:r>
          </w:p>
        </w:tc>
      </w:tr>
      <w:tr w:rsidR="00B62588" w:rsidRPr="00DC78C2" w14:paraId="2961ABEE" w14:textId="77777777" w:rsidTr="00AF5AAE">
        <w:tc>
          <w:tcPr>
            <w:tcW w:w="3685" w:type="dxa"/>
            <w:shd w:val="clear" w:color="auto" w:fill="D9D9D9" w:themeFill="background1" w:themeFillShade="D9"/>
          </w:tcPr>
          <w:p w14:paraId="5BCF246D" w14:textId="77777777" w:rsidR="00886903" w:rsidRPr="009373F9" w:rsidRDefault="00B62588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lastRenderedPageBreak/>
              <w:t>Способ закупки</w:t>
            </w:r>
          </w:p>
        </w:tc>
        <w:tc>
          <w:tcPr>
            <w:tcW w:w="11421" w:type="dxa"/>
            <w:gridSpan w:val="2"/>
            <w:shd w:val="clear" w:color="auto" w:fill="D9D9D9" w:themeFill="background1" w:themeFillShade="D9"/>
          </w:tcPr>
          <w:p w14:paraId="34B54696" w14:textId="77777777" w:rsidR="00886903" w:rsidRPr="00DC78C2" w:rsidRDefault="00B62588" w:rsidP="00913BA3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DC78C2">
              <w:rPr>
                <w:b/>
                <w:sz w:val="20"/>
                <w:szCs w:val="20"/>
              </w:rPr>
              <w:t>Закупка у единственного поставщика</w:t>
            </w:r>
          </w:p>
        </w:tc>
      </w:tr>
      <w:tr w:rsidR="00B62588" w:rsidRPr="00DC78C2" w14:paraId="1530A471" w14:textId="77777777" w:rsidTr="00F504F1">
        <w:tc>
          <w:tcPr>
            <w:tcW w:w="3685" w:type="dxa"/>
            <w:shd w:val="clear" w:color="auto" w:fill="auto"/>
          </w:tcPr>
          <w:p w14:paraId="6D989DC3" w14:textId="77777777" w:rsidR="00886903" w:rsidRPr="009373F9" w:rsidRDefault="00B62588" w:rsidP="00434338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9373F9">
              <w:rPr>
                <w:b/>
                <w:sz w:val="20"/>
                <w:szCs w:val="20"/>
              </w:rPr>
              <w:t>Ограничения и условия:</w:t>
            </w:r>
          </w:p>
        </w:tc>
        <w:tc>
          <w:tcPr>
            <w:tcW w:w="114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924AC" w14:textId="77777777" w:rsidR="00B62588" w:rsidRPr="00DC78C2" w:rsidRDefault="00B62588" w:rsidP="00F504F1">
            <w:pPr>
              <w:pStyle w:val="4"/>
              <w:keepNext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62588" w:rsidRPr="00DC78C2" w14:paraId="16382E3D" w14:textId="77777777" w:rsidTr="00F504F1">
        <w:trPr>
          <w:trHeight w:val="981"/>
        </w:trPr>
        <w:tc>
          <w:tcPr>
            <w:tcW w:w="3685" w:type="dxa"/>
            <w:vAlign w:val="center"/>
          </w:tcPr>
          <w:p w14:paraId="0621413F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Минимальный срок, устанавливаемый на подачу заявок на участие в закупке</w:t>
            </w:r>
          </w:p>
        </w:tc>
        <w:tc>
          <w:tcPr>
            <w:tcW w:w="11421" w:type="dxa"/>
            <w:gridSpan w:val="2"/>
            <w:tcBorders>
              <w:top w:val="single" w:sz="4" w:space="0" w:color="auto"/>
            </w:tcBorders>
            <w:vAlign w:val="center"/>
          </w:tcPr>
          <w:p w14:paraId="44D0B839" w14:textId="77777777" w:rsidR="00886903" w:rsidRPr="00DC78C2" w:rsidRDefault="006B32EB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не применимо</w:t>
            </w:r>
          </w:p>
        </w:tc>
      </w:tr>
      <w:tr w:rsidR="00B62588" w:rsidRPr="00DC78C2" w14:paraId="3607F39B" w14:textId="77777777" w:rsidTr="00F504F1">
        <w:trPr>
          <w:trHeight w:val="396"/>
        </w:trPr>
        <w:tc>
          <w:tcPr>
            <w:tcW w:w="3685" w:type="dxa"/>
            <w:vAlign w:val="center"/>
          </w:tcPr>
          <w:p w14:paraId="0452913D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Предельный размер НМЦ</w:t>
            </w:r>
          </w:p>
        </w:tc>
        <w:tc>
          <w:tcPr>
            <w:tcW w:w="11421" w:type="dxa"/>
            <w:gridSpan w:val="2"/>
            <w:vAlign w:val="center"/>
          </w:tcPr>
          <w:p w14:paraId="6E9A71AD" w14:textId="799E618F" w:rsidR="00886903" w:rsidRPr="00DC78C2" w:rsidRDefault="006B06E5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DC78C2">
              <w:rPr>
                <w:sz w:val="20"/>
                <w:szCs w:val="20"/>
              </w:rPr>
              <w:t>Б</w:t>
            </w:r>
            <w:r w:rsidR="006B32EB" w:rsidRPr="00DC78C2">
              <w:rPr>
                <w:sz w:val="20"/>
                <w:szCs w:val="20"/>
              </w:rPr>
              <w:t>ез ограничения</w:t>
            </w:r>
            <w:r w:rsidR="00F504F1">
              <w:rPr>
                <w:sz w:val="20"/>
                <w:szCs w:val="20"/>
              </w:rPr>
              <w:t xml:space="preserve">, за исключением случая указанного   в </w:t>
            </w:r>
            <w:r w:rsidR="00F504F1" w:rsidRPr="009373F9">
              <w:rPr>
                <w:sz w:val="20"/>
                <w:szCs w:val="20"/>
              </w:rPr>
              <w:t>п. </w:t>
            </w:r>
            <w:r w:rsidR="00F504F1">
              <w:rPr>
                <w:sz w:val="20"/>
                <w:szCs w:val="20"/>
              </w:rPr>
              <w:t>6.6.2 Положения</w:t>
            </w:r>
          </w:p>
        </w:tc>
      </w:tr>
      <w:tr w:rsidR="00B62588" w:rsidRPr="00DC78C2" w14:paraId="2709BE4F" w14:textId="77777777" w:rsidTr="00F504F1">
        <w:trPr>
          <w:trHeight w:val="427"/>
        </w:trPr>
        <w:tc>
          <w:tcPr>
            <w:tcW w:w="3685" w:type="dxa"/>
            <w:vAlign w:val="center"/>
          </w:tcPr>
          <w:p w14:paraId="6A196197" w14:textId="77777777" w:rsidR="00886903" w:rsidRPr="009373F9" w:rsidRDefault="006B32EB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 xml:space="preserve">Условия </w:t>
            </w:r>
            <w:r w:rsidR="00B62588" w:rsidRPr="009373F9">
              <w:rPr>
                <w:sz w:val="20"/>
                <w:szCs w:val="20"/>
              </w:rPr>
              <w:t>применения способа закупки</w:t>
            </w:r>
          </w:p>
        </w:tc>
        <w:tc>
          <w:tcPr>
            <w:tcW w:w="11421" w:type="dxa"/>
            <w:gridSpan w:val="2"/>
            <w:vAlign w:val="center"/>
          </w:tcPr>
          <w:p w14:paraId="6AC1C75A" w14:textId="77777777" w:rsidR="00886903" w:rsidRPr="009373F9" w:rsidRDefault="006B32EB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Основания для проведения закупки установлены в п. </w:t>
            </w:r>
            <w:r w:rsidR="006B06E5" w:rsidRPr="009373F9">
              <w:rPr>
                <w:sz w:val="20"/>
                <w:szCs w:val="20"/>
              </w:rPr>
              <w:t>6.6.2.</w:t>
            </w:r>
            <w:r w:rsidRPr="009373F9">
              <w:rPr>
                <w:sz w:val="20"/>
                <w:szCs w:val="20"/>
              </w:rPr>
              <w:t xml:space="preserve"> Положения</w:t>
            </w:r>
            <w:r w:rsidRPr="009373F9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B62588" w:rsidRPr="00DC78C2" w14:paraId="21F3B924" w14:textId="77777777" w:rsidTr="00F504F1">
        <w:tc>
          <w:tcPr>
            <w:tcW w:w="3685" w:type="dxa"/>
            <w:vAlign w:val="center"/>
          </w:tcPr>
          <w:p w14:paraId="3BD6A4C8" w14:textId="77777777" w:rsidR="00886903" w:rsidRPr="009373F9" w:rsidRDefault="00B62588" w:rsidP="00434338">
            <w:pPr>
              <w:pStyle w:val="4"/>
              <w:numPr>
                <w:ilvl w:val="0"/>
                <w:numId w:val="0"/>
              </w:numPr>
              <w:spacing w:before="0" w:line="240" w:lineRule="auto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Требования законодательства Российской Федерации, решение органов государственной власти Российской Федерации</w:t>
            </w:r>
          </w:p>
        </w:tc>
        <w:tc>
          <w:tcPr>
            <w:tcW w:w="11421" w:type="dxa"/>
            <w:gridSpan w:val="2"/>
            <w:vAlign w:val="center"/>
          </w:tcPr>
          <w:p w14:paraId="347C5C75" w14:textId="77777777" w:rsidR="00886903" w:rsidRPr="009373F9" w:rsidRDefault="00B62588" w:rsidP="00F504F1">
            <w:pPr>
              <w:pStyle w:val="4"/>
              <w:numPr>
                <w:ilvl w:val="0"/>
                <w:numId w:val="0"/>
              </w:num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9373F9">
              <w:rPr>
                <w:sz w:val="20"/>
                <w:szCs w:val="20"/>
              </w:rPr>
              <w:t>При наличии соответствующих требований / решений, закупка проводится способом, указанным в таком требовании / решении</w:t>
            </w:r>
          </w:p>
        </w:tc>
      </w:tr>
    </w:tbl>
    <w:p w14:paraId="1E125C3E" w14:textId="77777777" w:rsidR="00362CEF" w:rsidRPr="0000531A" w:rsidRDefault="00362CEF" w:rsidP="00D66300">
      <w:pPr>
        <w:pStyle w:val="5"/>
        <w:numPr>
          <w:ilvl w:val="0"/>
          <w:numId w:val="0"/>
        </w:numPr>
        <w:spacing w:line="276" w:lineRule="auto"/>
        <w:ind w:left="1985"/>
      </w:pPr>
      <w:bookmarkStart w:id="127" w:name="_Toc424577679"/>
      <w:bookmarkStart w:id="128" w:name="_Toc424663114"/>
      <w:bookmarkStart w:id="129" w:name="_Toc424724950"/>
      <w:bookmarkStart w:id="130" w:name="_Toc424725637"/>
      <w:bookmarkStart w:id="131" w:name="_Toc424725718"/>
      <w:bookmarkStart w:id="132" w:name="_Toc424725805"/>
      <w:bookmarkStart w:id="133" w:name="_Toc424728238"/>
      <w:bookmarkStart w:id="134" w:name="_Toc424732070"/>
      <w:bookmarkStart w:id="135" w:name="_Toc424732150"/>
      <w:bookmarkStart w:id="136" w:name="_Toc424732232"/>
      <w:bookmarkStart w:id="137" w:name="_Toc424841878"/>
      <w:bookmarkStart w:id="138" w:name="_Toc424842396"/>
      <w:bookmarkStart w:id="139" w:name="_Toc424841881"/>
      <w:bookmarkStart w:id="140" w:name="_Toc424842399"/>
      <w:bookmarkStart w:id="141" w:name="_Toc424577682"/>
      <w:bookmarkStart w:id="142" w:name="_Toc424663117"/>
      <w:bookmarkStart w:id="143" w:name="_Toc424724953"/>
      <w:bookmarkStart w:id="144" w:name="_Toc424725641"/>
      <w:bookmarkStart w:id="145" w:name="_Toc424725722"/>
      <w:bookmarkStart w:id="146" w:name="_Toc424725809"/>
      <w:bookmarkStart w:id="147" w:name="_Toc424728242"/>
      <w:bookmarkStart w:id="148" w:name="_Toc424732074"/>
      <w:bookmarkStart w:id="149" w:name="_Toc424732154"/>
      <w:bookmarkStart w:id="150" w:name="_Toc424732236"/>
      <w:bookmarkStart w:id="151" w:name="_Toc424732254"/>
      <w:bookmarkStart w:id="152" w:name="_Toc424732255"/>
      <w:bookmarkStart w:id="153" w:name="_Toc424732256"/>
      <w:bookmarkStart w:id="154" w:name="_Toc424577698"/>
      <w:bookmarkStart w:id="155" w:name="_Toc424663133"/>
      <w:bookmarkStart w:id="156" w:name="_Toc424724969"/>
      <w:bookmarkStart w:id="157" w:name="_Toc424725666"/>
      <w:bookmarkStart w:id="158" w:name="_Toc424725747"/>
      <w:bookmarkStart w:id="159" w:name="_Toc424725834"/>
      <w:bookmarkStart w:id="160" w:name="_Toc424728267"/>
      <w:bookmarkStart w:id="161" w:name="_Toc424732099"/>
      <w:bookmarkStart w:id="162" w:name="_Toc424732179"/>
      <w:bookmarkStart w:id="163" w:name="_Toc424732264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sectPr w:rsidR="00362CEF" w:rsidRPr="0000531A" w:rsidSect="003441CD">
      <w:footerReference w:type="default" r:id="rId16"/>
      <w:headerReference w:type="first" r:id="rId17"/>
      <w:footerReference w:type="first" r:id="rId18"/>
      <w:pgSz w:w="16840" w:h="11907" w:orient="landscape" w:code="9"/>
      <w:pgMar w:top="1134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1F9C" w14:textId="77777777" w:rsidR="00C31216" w:rsidRDefault="00C31216">
      <w:r>
        <w:separator/>
      </w:r>
    </w:p>
  </w:endnote>
  <w:endnote w:type="continuationSeparator" w:id="0">
    <w:p w14:paraId="2C1794D2" w14:textId="77777777" w:rsidR="00C31216" w:rsidRDefault="00C31216">
      <w:r>
        <w:continuationSeparator/>
      </w:r>
    </w:p>
  </w:endnote>
  <w:endnote w:type="continuationNotice" w:id="1">
    <w:p w14:paraId="7CA99500" w14:textId="77777777" w:rsidR="00C31216" w:rsidRDefault="00C31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975127"/>
      <w:docPartObj>
        <w:docPartGallery w:val="Page Numbers (Bottom of Page)"/>
        <w:docPartUnique/>
      </w:docPartObj>
    </w:sdtPr>
    <w:sdtEndPr/>
    <w:sdtContent>
      <w:p w14:paraId="7182D42D" w14:textId="687E2467" w:rsidR="00504D7A" w:rsidRDefault="00504D7A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4197"/>
      <w:docPartObj>
        <w:docPartGallery w:val="Page Numbers (Bottom of Page)"/>
        <w:docPartUnique/>
      </w:docPartObj>
    </w:sdtPr>
    <w:sdtEndPr/>
    <w:sdtContent>
      <w:p w14:paraId="77E96668" w14:textId="255748FA" w:rsidR="00504D7A" w:rsidRDefault="00504D7A" w:rsidP="00893A6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4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14653" w14:textId="77777777" w:rsidR="00C31216" w:rsidRDefault="00C31216">
      <w:r>
        <w:separator/>
      </w:r>
    </w:p>
  </w:footnote>
  <w:footnote w:type="continuationSeparator" w:id="0">
    <w:p w14:paraId="291BC16B" w14:textId="77777777" w:rsidR="00C31216" w:rsidRDefault="00C31216">
      <w:r>
        <w:continuationSeparator/>
      </w:r>
    </w:p>
  </w:footnote>
  <w:footnote w:type="continuationNotice" w:id="1">
    <w:p w14:paraId="7D57EA61" w14:textId="77777777" w:rsidR="00C31216" w:rsidRDefault="00C31216"/>
  </w:footnote>
  <w:footnote w:id="2">
    <w:p w14:paraId="073EE431" w14:textId="3635AC1C" w:rsidR="00504D7A" w:rsidRDefault="00504D7A" w:rsidP="00D66300">
      <w:pPr>
        <w:pStyle w:val="af5"/>
        <w:ind w:left="0" w:firstLine="0"/>
      </w:pPr>
      <w:r>
        <w:rPr>
          <w:rStyle w:val="af7"/>
        </w:rPr>
        <w:footnoteRef/>
      </w:r>
      <w:r>
        <w:t xml:space="preserve"> Н</w:t>
      </w:r>
      <w:r w:rsidRPr="00F17028">
        <w:t xml:space="preserve">аличие </w:t>
      </w:r>
      <w:r>
        <w:t>оснований для проведения закупки способом у единственного поставщика</w:t>
      </w:r>
      <w:r w:rsidRPr="00F17028">
        <w:t xml:space="preserve"> </w:t>
      </w:r>
      <w:r>
        <w:t>не является</w:t>
      </w:r>
      <w:r w:rsidRPr="00F17028">
        <w:t xml:space="preserve"> препятствием для проведения конкурентной закупки</w:t>
      </w:r>
      <w:r>
        <w:t xml:space="preserve"> (в том числе при сумме закупки до </w:t>
      </w:r>
      <w:r w:rsidR="00266CB9">
        <w:t>400 000 рублей</w:t>
      </w:r>
      <w:r w:rsidRPr="00F17028">
        <w:t xml:space="preserve">, </w:t>
      </w:r>
      <w:r>
        <w:t>при условии целесообразности проведения такой закупки</w:t>
      </w:r>
      <w:r w:rsidRPr="003441CD">
        <w:t xml:space="preserve"> </w:t>
      </w:r>
      <w:r>
        <w:t xml:space="preserve">и </w:t>
      </w:r>
      <w:r w:rsidRPr="00F17028">
        <w:t xml:space="preserve">исходя из </w:t>
      </w:r>
      <w:r>
        <w:t xml:space="preserve">наличия </w:t>
      </w:r>
      <w:r w:rsidRPr="00F17028">
        <w:t xml:space="preserve">условий </w:t>
      </w:r>
      <w:r>
        <w:t>для проведения конкурентной закупки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E536" w14:textId="77777777" w:rsidR="00504D7A" w:rsidRDefault="00504D7A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7A01BCC"/>
    <w:multiLevelType w:val="hybridMultilevel"/>
    <w:tmpl w:val="9A4E2DE6"/>
    <w:lvl w:ilvl="0" w:tplc="206C2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3E1E14" w:tentative="1">
      <w:start w:val="1"/>
      <w:numFmt w:val="lowerLetter"/>
      <w:lvlText w:val="%2."/>
      <w:lvlJc w:val="left"/>
      <w:pPr>
        <w:ind w:left="1440" w:hanging="360"/>
      </w:pPr>
    </w:lvl>
    <w:lvl w:ilvl="2" w:tplc="691A9454" w:tentative="1">
      <w:start w:val="1"/>
      <w:numFmt w:val="lowerRoman"/>
      <w:lvlText w:val="%3."/>
      <w:lvlJc w:val="right"/>
      <w:pPr>
        <w:ind w:left="2160" w:hanging="180"/>
      </w:pPr>
    </w:lvl>
    <w:lvl w:ilvl="3" w:tplc="F63C0ECC" w:tentative="1">
      <w:start w:val="1"/>
      <w:numFmt w:val="decimal"/>
      <w:lvlText w:val="%4."/>
      <w:lvlJc w:val="left"/>
      <w:pPr>
        <w:ind w:left="2880" w:hanging="360"/>
      </w:pPr>
    </w:lvl>
    <w:lvl w:ilvl="4" w:tplc="1A36DE84">
      <w:start w:val="1"/>
      <w:numFmt w:val="lowerLetter"/>
      <w:lvlText w:val="%5."/>
      <w:lvlJc w:val="left"/>
      <w:pPr>
        <w:ind w:left="3600" w:hanging="360"/>
      </w:pPr>
    </w:lvl>
    <w:lvl w:ilvl="5" w:tplc="2C4CD30A" w:tentative="1">
      <w:start w:val="1"/>
      <w:numFmt w:val="lowerRoman"/>
      <w:lvlText w:val="%6."/>
      <w:lvlJc w:val="right"/>
      <w:pPr>
        <w:ind w:left="4320" w:hanging="180"/>
      </w:pPr>
    </w:lvl>
    <w:lvl w:ilvl="6" w:tplc="9E080EBC" w:tentative="1">
      <w:start w:val="1"/>
      <w:numFmt w:val="decimal"/>
      <w:lvlText w:val="%7."/>
      <w:lvlJc w:val="left"/>
      <w:pPr>
        <w:ind w:left="5040" w:hanging="360"/>
      </w:pPr>
    </w:lvl>
    <w:lvl w:ilvl="7" w:tplc="ACFA7494" w:tentative="1">
      <w:start w:val="1"/>
      <w:numFmt w:val="lowerLetter"/>
      <w:lvlText w:val="%8."/>
      <w:lvlJc w:val="left"/>
      <w:pPr>
        <w:ind w:left="5760" w:hanging="360"/>
      </w:pPr>
    </w:lvl>
    <w:lvl w:ilvl="8" w:tplc="DB48F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34F5"/>
    <w:multiLevelType w:val="hybridMultilevel"/>
    <w:tmpl w:val="29C0024E"/>
    <w:lvl w:ilvl="0" w:tplc="08BEA324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774333E" w:tentative="1">
      <w:start w:val="1"/>
      <w:numFmt w:val="lowerLetter"/>
      <w:lvlText w:val="%2."/>
      <w:lvlJc w:val="left"/>
      <w:pPr>
        <w:ind w:left="2499" w:hanging="360"/>
      </w:pPr>
    </w:lvl>
    <w:lvl w:ilvl="2" w:tplc="62FA87B2" w:tentative="1">
      <w:start w:val="1"/>
      <w:numFmt w:val="lowerRoman"/>
      <w:lvlText w:val="%3."/>
      <w:lvlJc w:val="right"/>
      <w:pPr>
        <w:ind w:left="3219" w:hanging="180"/>
      </w:pPr>
    </w:lvl>
    <w:lvl w:ilvl="3" w:tplc="54C0C844" w:tentative="1">
      <w:start w:val="1"/>
      <w:numFmt w:val="decimal"/>
      <w:lvlText w:val="%4."/>
      <w:lvlJc w:val="left"/>
      <w:pPr>
        <w:ind w:left="3939" w:hanging="360"/>
      </w:pPr>
    </w:lvl>
    <w:lvl w:ilvl="4" w:tplc="54E4046E" w:tentative="1">
      <w:start w:val="1"/>
      <w:numFmt w:val="lowerLetter"/>
      <w:lvlText w:val="%5."/>
      <w:lvlJc w:val="left"/>
      <w:pPr>
        <w:ind w:left="4659" w:hanging="360"/>
      </w:pPr>
    </w:lvl>
    <w:lvl w:ilvl="5" w:tplc="5F9E8B52" w:tentative="1">
      <w:start w:val="1"/>
      <w:numFmt w:val="lowerRoman"/>
      <w:lvlText w:val="%6."/>
      <w:lvlJc w:val="right"/>
      <w:pPr>
        <w:ind w:left="5379" w:hanging="180"/>
      </w:pPr>
    </w:lvl>
    <w:lvl w:ilvl="6" w:tplc="422CFDA6" w:tentative="1">
      <w:start w:val="1"/>
      <w:numFmt w:val="decimal"/>
      <w:lvlText w:val="%7."/>
      <w:lvlJc w:val="left"/>
      <w:pPr>
        <w:ind w:left="6099" w:hanging="360"/>
      </w:pPr>
    </w:lvl>
    <w:lvl w:ilvl="7" w:tplc="4CFCB7B0" w:tentative="1">
      <w:start w:val="1"/>
      <w:numFmt w:val="lowerLetter"/>
      <w:lvlText w:val="%8."/>
      <w:lvlJc w:val="left"/>
      <w:pPr>
        <w:ind w:left="6819" w:hanging="360"/>
      </w:pPr>
    </w:lvl>
    <w:lvl w:ilvl="8" w:tplc="77C64E24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7CBC058E"/>
    <w:multiLevelType w:val="hybridMultilevel"/>
    <w:tmpl w:val="CC5C6D52"/>
    <w:lvl w:ilvl="0" w:tplc="0B1C9B78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F9A2533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F9643EB0" w:tentative="1">
      <w:start w:val="1"/>
      <w:numFmt w:val="lowerRoman"/>
      <w:lvlText w:val="%3."/>
      <w:lvlJc w:val="right"/>
      <w:pPr>
        <w:ind w:left="2160" w:hanging="180"/>
      </w:pPr>
    </w:lvl>
    <w:lvl w:ilvl="3" w:tplc="5748E118" w:tentative="1">
      <w:start w:val="1"/>
      <w:numFmt w:val="decimal"/>
      <w:lvlText w:val="%4."/>
      <w:lvlJc w:val="left"/>
      <w:pPr>
        <w:ind w:left="2880" w:hanging="360"/>
      </w:pPr>
    </w:lvl>
    <w:lvl w:ilvl="4" w:tplc="F1063288" w:tentative="1">
      <w:start w:val="1"/>
      <w:numFmt w:val="lowerLetter"/>
      <w:lvlText w:val="%5."/>
      <w:lvlJc w:val="left"/>
      <w:pPr>
        <w:ind w:left="3600" w:hanging="360"/>
      </w:pPr>
    </w:lvl>
    <w:lvl w:ilvl="5" w:tplc="D352A784" w:tentative="1">
      <w:start w:val="1"/>
      <w:numFmt w:val="lowerRoman"/>
      <w:lvlText w:val="%6."/>
      <w:lvlJc w:val="right"/>
      <w:pPr>
        <w:ind w:left="4320" w:hanging="180"/>
      </w:pPr>
    </w:lvl>
    <w:lvl w:ilvl="6" w:tplc="DEC01464" w:tentative="1">
      <w:start w:val="1"/>
      <w:numFmt w:val="decimal"/>
      <w:lvlText w:val="%7."/>
      <w:lvlJc w:val="left"/>
      <w:pPr>
        <w:ind w:left="5040" w:hanging="360"/>
      </w:pPr>
    </w:lvl>
    <w:lvl w:ilvl="7" w:tplc="8B2C964E" w:tentative="1">
      <w:start w:val="1"/>
      <w:numFmt w:val="lowerLetter"/>
      <w:lvlText w:val="%8."/>
      <w:lvlJc w:val="left"/>
      <w:pPr>
        <w:ind w:left="5760" w:hanging="360"/>
      </w:pPr>
    </w:lvl>
    <w:lvl w:ilvl="8" w:tplc="AD2CF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54A"/>
    <w:multiLevelType w:val="hybridMultilevel"/>
    <w:tmpl w:val="E87A1BF4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4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1A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3EB4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967"/>
    <w:rsid w:val="00023D2B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5E9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1DE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8F1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6B6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51D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599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CB9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6F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3CD8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94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BA2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1C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CEF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0E4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844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33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1BC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C21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18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049"/>
    <w:rsid w:val="004F739A"/>
    <w:rsid w:val="004F7423"/>
    <w:rsid w:val="004F78AA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7A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16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7AB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71E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58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3F9"/>
    <w:rsid w:val="00631633"/>
    <w:rsid w:val="00631851"/>
    <w:rsid w:val="00631871"/>
    <w:rsid w:val="006321C1"/>
    <w:rsid w:val="00632504"/>
    <w:rsid w:val="006328F6"/>
    <w:rsid w:val="0063291B"/>
    <w:rsid w:val="00632C07"/>
    <w:rsid w:val="00632FCD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3A6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7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6E5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6F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2F34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AE6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B75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00E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E6E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25A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727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9E1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6F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BA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0BF2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3F9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1EC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82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463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20D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15B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5F0C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AE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DB6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4B1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216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4F8"/>
    <w:rsid w:val="00C52900"/>
    <w:rsid w:val="00C530D1"/>
    <w:rsid w:val="00C53231"/>
    <w:rsid w:val="00C5336D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33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E57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8F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C5C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55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6A2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052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33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00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8C2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17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3AE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CE2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4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64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654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37F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4B2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D5E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4F1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40B"/>
    <w:rsid w:val="00F54B03"/>
    <w:rsid w:val="00F54B52"/>
    <w:rsid w:val="00F54BC5"/>
    <w:rsid w:val="00F54DA4"/>
    <w:rsid w:val="00F54FBE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57EB7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853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4A7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ADDD9"/>
  <w15:docId w15:val="{8C50AAE2-76F2-4C53-AB2D-C7842850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EB1DE-86C9-4AE6-97EE-607AD69D8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9AB0D-8725-46B0-972A-CAA39018D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528036-2326-4D17-AB26-F6C2B3235B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748CEA1-6359-4023-99D4-96CD0ABD1C1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10084F8-E0B5-4D92-A15F-284ACA68797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7F029DD-3050-4828-BE51-2B6218FD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Единое Положение о закупке ГК "Ростех"</vt:lpstr>
    </vt:vector>
  </TitlesOfParts>
  <Company>Krokoz™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Единое Положение о закупке ГК "Ростех"</dc:title>
  <dc:creator>Государственная корпорация "Ростех"</dc:creator>
  <cp:keywords>Ростех</cp:keywords>
  <cp:lastModifiedBy>Димка</cp:lastModifiedBy>
  <cp:revision>8</cp:revision>
  <cp:lastPrinted>2016-06-08T09:05:00Z</cp:lastPrinted>
  <dcterms:created xsi:type="dcterms:W3CDTF">2018-06-07T10:02:00Z</dcterms:created>
  <dcterms:modified xsi:type="dcterms:W3CDTF">2018-08-09T09:40:00Z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